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1965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8860253" w14:textId="571F84FE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KLASA: </w:t>
      </w:r>
      <w:r w:rsidR="009D2191">
        <w:rPr>
          <w:rFonts w:asciiTheme="minorHAnsi" w:hAnsiTheme="minorHAnsi" w:cstheme="minorHAnsi"/>
          <w:sz w:val="22"/>
        </w:rPr>
        <w:t>602-01/25-01/02</w:t>
      </w:r>
    </w:p>
    <w:p w14:paraId="6813DA54" w14:textId="38FE0A06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URBROJ:</w:t>
      </w:r>
      <w:r>
        <w:rPr>
          <w:rFonts w:asciiTheme="minorHAnsi" w:hAnsiTheme="minorHAnsi" w:cstheme="minorHAnsi"/>
          <w:sz w:val="22"/>
        </w:rPr>
        <w:t xml:space="preserve"> </w:t>
      </w:r>
      <w:r w:rsidR="009D2191">
        <w:rPr>
          <w:rFonts w:asciiTheme="minorHAnsi" w:hAnsiTheme="minorHAnsi" w:cstheme="minorHAnsi"/>
          <w:sz w:val="22"/>
        </w:rPr>
        <w:t>251-69-01-25-2</w:t>
      </w:r>
      <w:bookmarkStart w:id="0" w:name="_GoBack"/>
      <w:bookmarkEnd w:id="0"/>
    </w:p>
    <w:p w14:paraId="5CABC0D9" w14:textId="63127413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Zagreb, </w:t>
      </w:r>
      <w:r w:rsidR="00302CD2">
        <w:rPr>
          <w:rFonts w:asciiTheme="minorHAnsi" w:hAnsiTheme="minorHAnsi" w:cstheme="minorHAnsi"/>
          <w:sz w:val="22"/>
        </w:rPr>
        <w:t>14. siječnja 2025.</w:t>
      </w:r>
    </w:p>
    <w:p w14:paraId="44123A18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4B8ED4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FB301E8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5CDF2C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2EA762C" w14:textId="77777777" w:rsidR="00626B7D" w:rsidRPr="00725270" w:rsidRDefault="00626B7D" w:rsidP="00626B7D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25270">
        <w:rPr>
          <w:rFonts w:asciiTheme="minorHAnsi" w:hAnsiTheme="minorHAnsi" w:cstheme="minorHAnsi"/>
          <w:b/>
          <w:sz w:val="22"/>
        </w:rPr>
        <w:t>Z A P I S N I K</w:t>
      </w:r>
    </w:p>
    <w:p w14:paraId="37C451FF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18A7F94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3</w:t>
      </w:r>
      <w:r w:rsidRPr="00725270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izvan</w:t>
      </w:r>
      <w:r w:rsidRPr="00725270">
        <w:rPr>
          <w:rFonts w:asciiTheme="minorHAnsi" w:hAnsiTheme="minorHAnsi" w:cstheme="minorHAnsi"/>
          <w:b/>
          <w:sz w:val="22"/>
        </w:rPr>
        <w:t>red</w:t>
      </w:r>
      <w:r>
        <w:rPr>
          <w:rFonts w:asciiTheme="minorHAnsi" w:hAnsiTheme="minorHAnsi" w:cstheme="minorHAnsi"/>
          <w:b/>
          <w:sz w:val="22"/>
        </w:rPr>
        <w:t>ne</w:t>
      </w:r>
      <w:r w:rsidRPr="00725270">
        <w:rPr>
          <w:rFonts w:asciiTheme="minorHAnsi" w:hAnsiTheme="minorHAnsi" w:cstheme="minorHAnsi"/>
          <w:b/>
          <w:sz w:val="22"/>
        </w:rPr>
        <w:t xml:space="preserve"> sjednice</w:t>
      </w:r>
      <w:r w:rsidRPr="00725270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25270">
        <w:rPr>
          <w:rFonts w:asciiTheme="minorHAnsi" w:hAnsiTheme="minorHAnsi" w:cstheme="minorHAnsi"/>
          <w:sz w:val="22"/>
        </w:rPr>
        <w:t>akad</w:t>
      </w:r>
      <w:proofErr w:type="spellEnd"/>
      <w:r w:rsidRPr="00725270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 xml:space="preserve">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14. siječnja 2025</w:t>
      </w:r>
      <w:r w:rsidRPr="00725270">
        <w:rPr>
          <w:rFonts w:asciiTheme="minorHAnsi" w:hAnsiTheme="minorHAnsi" w:cstheme="minorHAnsi"/>
          <w:sz w:val="22"/>
        </w:rPr>
        <w:t xml:space="preserve">. godine </w:t>
      </w:r>
      <w:r>
        <w:rPr>
          <w:rFonts w:asciiTheme="minorHAnsi" w:hAnsiTheme="minorHAnsi" w:cstheme="minorHAnsi"/>
          <w:sz w:val="22"/>
        </w:rPr>
        <w:t>od 8:00 do 12:00 sati</w:t>
      </w:r>
      <w:r w:rsidRPr="00725270">
        <w:rPr>
          <w:rFonts w:asciiTheme="minorHAnsi" w:hAnsiTheme="minorHAnsi" w:cstheme="minorHAnsi"/>
          <w:sz w:val="22"/>
        </w:rPr>
        <w:t>.</w:t>
      </w:r>
    </w:p>
    <w:p w14:paraId="394CFF5F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9EDB89A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FCFD021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 ukupnog broja članova Fakultetskog vijeća (131) glasovanju je pristupilo </w:t>
      </w:r>
      <w:r>
        <w:rPr>
          <w:rFonts w:asciiTheme="minorHAnsi" w:hAnsiTheme="minorHAnsi" w:cstheme="minorHAnsi"/>
          <w:sz w:val="22"/>
        </w:rPr>
        <w:t>106</w:t>
      </w:r>
      <w:r>
        <w:rPr>
          <w:rFonts w:asciiTheme="minorHAnsi" w:hAnsiTheme="minorHAnsi" w:cstheme="minorHAnsi"/>
          <w:sz w:val="22"/>
        </w:rPr>
        <w:t xml:space="preserve"> člana.</w:t>
      </w:r>
    </w:p>
    <w:p w14:paraId="32702FD8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E8519B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8F5C82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prihvatilo je sljedeći</w:t>
      </w:r>
    </w:p>
    <w:p w14:paraId="29DCBFB8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B3BD2E" w14:textId="77777777" w:rsidR="00626B7D" w:rsidRPr="00725270" w:rsidRDefault="00626B7D" w:rsidP="00626B7D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n e v n i    r e d:</w:t>
      </w:r>
    </w:p>
    <w:p w14:paraId="4E6D3E30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F7A548" w14:textId="77777777" w:rsidR="00626B7D" w:rsidRPr="00D65E51" w:rsidRDefault="00626B7D" w:rsidP="00626B7D">
      <w:pPr>
        <w:numPr>
          <w:ilvl w:val="0"/>
          <w:numId w:val="2"/>
        </w:numPr>
        <w:spacing w:after="0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Izvješće </w:t>
      </w:r>
      <w:bookmarkStart w:id="1" w:name="_Hlk187662885"/>
      <w:r w:rsidRPr="00D65E51">
        <w:rPr>
          <w:rFonts w:asciiTheme="minorHAnsi" w:hAnsiTheme="minorHAnsi" w:cstheme="minorHAnsi"/>
          <w:sz w:val="22"/>
          <w:lang w:eastAsia="hr-HR"/>
        </w:rPr>
        <w:t>Stručnog povjerenstva u sastavu:</w:t>
      </w:r>
    </w:p>
    <w:p w14:paraId="6A8C9FEF" w14:textId="77777777" w:rsidR="00626B7D" w:rsidRPr="00D65E51" w:rsidRDefault="00626B7D" w:rsidP="00626B7D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Ksenija Markov  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FE0796E" w14:textId="77777777" w:rsidR="00626B7D" w:rsidRPr="00D65E51" w:rsidRDefault="00626B7D" w:rsidP="00626B7D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Jadranka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19F3020" w14:textId="77777777" w:rsidR="00626B7D" w:rsidRPr="00D65E51" w:rsidRDefault="00626B7D" w:rsidP="00626B7D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63061A2F" w14:textId="77777777" w:rsidR="00626B7D" w:rsidRPr="00D65E51" w:rsidRDefault="00626B7D" w:rsidP="00626B7D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b/>
          <w:sz w:val="22"/>
          <w:lang w:eastAsia="hr-HR"/>
        </w:rPr>
        <w:t>. Ive Čanak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na slobodno</w:t>
      </w:r>
      <w:r w:rsidRPr="00D65E51">
        <w:rPr>
          <w:rFonts w:asciiTheme="minorHAnsi" w:hAnsiTheme="minorHAnsi" w:cstheme="minorHAnsi"/>
          <w:sz w:val="22"/>
        </w:rPr>
        <w:t xml:space="preserve">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znanstveno-nastavno radno mjesto: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docent na vrijeme od pet godina</w:t>
      </w:r>
      <w:r w:rsidRPr="00D65E51">
        <w:rPr>
          <w:rFonts w:asciiTheme="minorHAnsi" w:hAnsiTheme="minorHAnsi" w:cstheme="minorHAnsi"/>
          <w:sz w:val="22"/>
          <w:lang w:eastAsia="hr-HR"/>
        </w:rPr>
        <w:t>, u Zavodu za biokemijsko inženjerstvo, Laboratorij za opću mikrobiologiju i mikrobiologiju namirnica, za:</w:t>
      </w:r>
    </w:p>
    <w:p w14:paraId="7C275FC0" w14:textId="77777777" w:rsidR="00626B7D" w:rsidRPr="00D65E51" w:rsidRDefault="00626B7D" w:rsidP="00626B7D">
      <w:pPr>
        <w:numPr>
          <w:ilvl w:val="0"/>
          <w:numId w:val="3"/>
        </w:numPr>
        <w:spacing w:after="0"/>
        <w:ind w:left="567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(4.)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D91516C" w14:textId="77777777" w:rsidR="00626B7D" w:rsidRPr="00D65E51" w:rsidRDefault="00626B7D" w:rsidP="00626B7D">
      <w:pPr>
        <w:numPr>
          <w:ilvl w:val="0"/>
          <w:numId w:val="3"/>
        </w:numPr>
        <w:spacing w:after="0"/>
        <w:ind w:left="567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bookmarkEnd w:id="1"/>
    <w:p w14:paraId="1AED5BB4" w14:textId="77777777" w:rsidR="00626B7D" w:rsidRPr="00D65E51" w:rsidRDefault="00626B7D" w:rsidP="00626B7D">
      <w:pPr>
        <w:numPr>
          <w:ilvl w:val="0"/>
          <w:numId w:val="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a)  Izvješće Stručnog povjerenstva u sastavu:</w:t>
      </w:r>
    </w:p>
    <w:p w14:paraId="1EE3B619" w14:textId="77777777" w:rsidR="00626B7D" w:rsidRPr="00D65E51" w:rsidRDefault="00626B7D" w:rsidP="00626B7D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Danijela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Kovačević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0CDAF48" w14:textId="77777777" w:rsidR="00626B7D" w:rsidRPr="00D65E51" w:rsidRDefault="00626B7D" w:rsidP="00626B7D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Dubravka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Novotni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0DCA1A9A" w14:textId="77777777" w:rsidR="00626B7D" w:rsidRPr="00D65E51" w:rsidRDefault="00626B7D" w:rsidP="00626B7D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doc.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Predrag Putnik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Odjel za prehrambenu tehnologiju,</w:t>
      </w:r>
    </w:p>
    <w:p w14:paraId="1D6B3753" w14:textId="77777777" w:rsidR="00626B7D" w:rsidRPr="00D65E51" w:rsidRDefault="00626B7D" w:rsidP="00626B7D">
      <w:pPr>
        <w:spacing w:after="0"/>
        <w:ind w:left="4259" w:right="-425" w:firstLine="69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Sveučilište Sjever</w:t>
      </w:r>
    </w:p>
    <w:p w14:paraId="35363987" w14:textId="77777777" w:rsidR="00626B7D" w:rsidRPr="00D65E51" w:rsidRDefault="00626B7D" w:rsidP="00626B7D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. Anice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Bebek</w:t>
      </w:r>
      <w:proofErr w:type="spellEnd"/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Markovinović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„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From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Edible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Sprouts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Food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- FEED (Prima Call 2022, Prima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Section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2 - MultiTopic2022,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Topic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2.3.1 (RIA)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Enabling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the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transition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sustainable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dietary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behaviour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) (HORIZON 2020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Programme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)“, voditeljice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Danijele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Kovačević, u Zavodu za</w:t>
      </w:r>
      <w:r w:rsidRPr="00D65E51">
        <w:rPr>
          <w:rFonts w:asciiTheme="minorHAnsi" w:hAnsiTheme="minorHAnsi" w:cstheme="minorHAnsi"/>
          <w:sz w:val="22"/>
        </w:rPr>
        <w:t xml:space="preserve"> </w:t>
      </w:r>
      <w:r w:rsidRPr="00D65E51">
        <w:rPr>
          <w:rFonts w:asciiTheme="minorHAnsi" w:hAnsiTheme="minorHAnsi" w:cstheme="minorHAnsi"/>
          <w:sz w:val="22"/>
          <w:lang w:eastAsia="hr-HR"/>
        </w:rPr>
        <w:t>prehrambeno-tehnološko inženjerstvo, Laboratorij za kemiju i tehnologiju voća, povrća i začinskog bilja, za:</w:t>
      </w:r>
    </w:p>
    <w:p w14:paraId="7C49C9BB" w14:textId="77777777" w:rsidR="00626B7D" w:rsidRPr="00D65E51" w:rsidRDefault="00626B7D" w:rsidP="00626B7D">
      <w:pPr>
        <w:pStyle w:val="ListParagraph"/>
        <w:numPr>
          <w:ilvl w:val="0"/>
          <w:numId w:val="9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35CCF508" w14:textId="77777777" w:rsidR="00626B7D" w:rsidRPr="00D65E51" w:rsidRDefault="00626B7D" w:rsidP="00626B7D">
      <w:pPr>
        <w:pStyle w:val="ListParagraph"/>
        <w:numPr>
          <w:ilvl w:val="0"/>
          <w:numId w:val="9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(4.05.)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Prehrambena tehnologija</w:t>
      </w:r>
    </w:p>
    <w:p w14:paraId="12E1158A" w14:textId="77777777" w:rsidR="00626B7D" w:rsidRDefault="00626B7D" w:rsidP="00626B7D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b) Prijedlog Laboratorija za kemiju i tehnologiju voća, povrća i začinskog bilja za imenovanje mentora višoj </w:t>
      </w:r>
    </w:p>
    <w:p w14:paraId="60041C9B" w14:textId="77777777" w:rsidR="00626B7D" w:rsidRPr="00D65E51" w:rsidRDefault="00626B7D" w:rsidP="00626B7D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asistentici: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Danijela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Kovačević.</w:t>
      </w:r>
    </w:p>
    <w:p w14:paraId="18CA5F78" w14:textId="77777777" w:rsidR="00626B7D" w:rsidRDefault="00626B7D" w:rsidP="00626B7D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bookmarkStart w:id="2" w:name="_Hlk187392342"/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26BD4D6C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„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Niskotemperaturna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eutektička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otapala i njihova primjenjivost u stabilizaciji i isporuci proteina (HRZZ-IP-</w:t>
      </w:r>
    </w:p>
    <w:p w14:paraId="474FDF02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2024-05-9948)“ voditeljice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Ivane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, u Zavodu za biokemijsko </w:t>
      </w:r>
    </w:p>
    <w:p w14:paraId="5E2B2119" w14:textId="77777777" w:rsidR="00626B7D" w:rsidRPr="00D65E5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lastRenderedPageBreak/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inženjerstvo, Laboratorij za tehnologiju i primjenu stanica 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, za:</w:t>
      </w:r>
    </w:p>
    <w:p w14:paraId="37A19FF6" w14:textId="77777777" w:rsidR="00626B7D" w:rsidRPr="00D65E51" w:rsidRDefault="00626B7D" w:rsidP="00626B7D">
      <w:pPr>
        <w:pStyle w:val="ListParagraph"/>
        <w:numPr>
          <w:ilvl w:val="0"/>
          <w:numId w:val="8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4E827F13" w14:textId="77777777" w:rsidR="00626B7D" w:rsidRPr="00D65E51" w:rsidRDefault="00626B7D" w:rsidP="00626B7D">
      <w:pPr>
        <w:pStyle w:val="ListParagraph"/>
        <w:numPr>
          <w:ilvl w:val="0"/>
          <w:numId w:val="8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(4.04.)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Biotehnologija</w:t>
      </w:r>
    </w:p>
    <w:p w14:paraId="7F51EC84" w14:textId="77777777" w:rsidR="00626B7D" w:rsidRPr="00D65E5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04EB8462" w14:textId="77777777" w:rsidR="00626B7D" w:rsidRPr="00D65E51" w:rsidRDefault="00626B7D" w:rsidP="00626B7D">
      <w:pPr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A4263F7" w14:textId="77777777" w:rsidR="00626B7D" w:rsidRPr="00D65E51" w:rsidRDefault="00626B7D" w:rsidP="00626B7D">
      <w:pPr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</w:t>
      </w:r>
      <w:r w:rsidRPr="00D65E51">
        <w:rPr>
          <w:rFonts w:asciiTheme="minorHAnsi" w:hAnsiTheme="minorHAnsi" w:cstheme="minorHAnsi"/>
          <w:sz w:val="22"/>
          <w:lang w:eastAsia="hr-HR"/>
        </w:rPr>
        <w:tab/>
        <w:t>Marina Cvjetko Bubalo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001D5B2" w14:textId="77777777" w:rsidR="00626B7D" w:rsidRPr="00626B7D" w:rsidRDefault="00626B7D" w:rsidP="00626B7D">
      <w:pPr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HVI</w:t>
      </w:r>
      <w:r>
        <w:rPr>
          <w:rFonts w:asciiTheme="minorHAnsi" w:hAnsiTheme="minorHAnsi" w:cstheme="minorHAnsi"/>
          <w:sz w:val="22"/>
          <w:lang w:eastAsia="hr-HR"/>
        </w:rPr>
        <w:t>, Zagreb</w:t>
      </w:r>
      <w:bookmarkEnd w:id="2"/>
    </w:p>
    <w:p w14:paraId="216FD4C6" w14:textId="77777777" w:rsidR="00626B7D" w:rsidRDefault="00626B7D" w:rsidP="00626B7D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5A4271DE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„Specifični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metaboliti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postbiotika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proizvedeni primjenom nusproizvoda mliječne </w:t>
      </w:r>
    </w:p>
    <w:p w14:paraId="4217257E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industrije (HRZZ-IP-2024-05-6548)“ voditeljice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Blaženke Kos, u Zavodu za biokemijsko </w:t>
      </w:r>
    </w:p>
    <w:p w14:paraId="0D06366E" w14:textId="77777777" w:rsidR="00626B7D" w:rsidRPr="00D65E5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inženjerstvo, Laboratorij za tehnologiju antibiotika, enzima,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i starter kultura, za:</w:t>
      </w:r>
    </w:p>
    <w:p w14:paraId="4262E3C4" w14:textId="77777777" w:rsidR="00626B7D" w:rsidRPr="00D65E51" w:rsidRDefault="00626B7D" w:rsidP="00626B7D">
      <w:pPr>
        <w:pStyle w:val="ListParagraph"/>
        <w:numPr>
          <w:ilvl w:val="0"/>
          <w:numId w:val="10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66C8ACD1" w14:textId="77777777" w:rsidR="00626B7D" w:rsidRPr="00D65E51" w:rsidRDefault="00626B7D" w:rsidP="00626B7D">
      <w:pPr>
        <w:pStyle w:val="ListParagraph"/>
        <w:numPr>
          <w:ilvl w:val="0"/>
          <w:numId w:val="10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(4.04.)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Biotehnologija</w:t>
      </w:r>
    </w:p>
    <w:p w14:paraId="3B9ACD3B" w14:textId="77777777" w:rsidR="00626B7D" w:rsidRPr="00D65E5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3CC01B36" w14:textId="77777777" w:rsidR="00626B7D" w:rsidRPr="00D65E51" w:rsidRDefault="00626B7D" w:rsidP="00626B7D">
      <w:pPr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Blaženka Kos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30E0CB19" w14:textId="77777777" w:rsidR="00626B7D" w:rsidRPr="00D65E51" w:rsidRDefault="00626B7D" w:rsidP="00626B7D">
      <w:pPr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Jasna Novak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3ADC47D0" w14:textId="77777777" w:rsidR="00626B7D" w:rsidRPr="00D65E51" w:rsidRDefault="00626B7D" w:rsidP="00626B7D">
      <w:pPr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HVI</w:t>
      </w:r>
    </w:p>
    <w:p w14:paraId="2FBBC636" w14:textId="77777777" w:rsidR="00626B7D" w:rsidRDefault="00626B7D" w:rsidP="00626B7D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bookmarkStart w:id="3" w:name="_Hlk187392978"/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51AFE2AD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HRZZ „Potencijal primjene plazmom aktivirane vode na funkcionalne komponente hrane (HRZZ-IP-2024-</w:t>
      </w:r>
    </w:p>
    <w:p w14:paraId="6397F79D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05-9863)“ voditeljice 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Tomislave Vukušić Pavičić, u Zavodu za prehrambeno-tehnološko </w:t>
      </w:r>
    </w:p>
    <w:p w14:paraId="58032A09" w14:textId="77777777" w:rsidR="00626B7D" w:rsidRPr="00D65E5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inženjerstvo, Laboratorij za procesno-prehrambeno inženjerstvo, za:</w:t>
      </w:r>
    </w:p>
    <w:p w14:paraId="0C70799C" w14:textId="77777777" w:rsidR="00626B7D" w:rsidRPr="00D65E51" w:rsidRDefault="00626B7D" w:rsidP="00626B7D">
      <w:pPr>
        <w:pStyle w:val="ListParagraph"/>
        <w:numPr>
          <w:ilvl w:val="0"/>
          <w:numId w:val="11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51F5FD15" w14:textId="77777777" w:rsidR="00626B7D" w:rsidRPr="00D65E51" w:rsidRDefault="00626B7D" w:rsidP="00626B7D">
      <w:pPr>
        <w:pStyle w:val="ListParagraph"/>
        <w:numPr>
          <w:ilvl w:val="0"/>
          <w:numId w:val="11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(4.05.)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Prehrambena tehnologija</w:t>
      </w:r>
    </w:p>
    <w:p w14:paraId="64FAFD4C" w14:textId="77777777" w:rsidR="00626B7D" w:rsidRPr="00D65E5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0BD43151" w14:textId="77777777" w:rsidR="00626B7D" w:rsidRPr="00D65E51" w:rsidRDefault="00626B7D" w:rsidP="00626B7D">
      <w:pPr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Zoran Herceg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674A8B2" w14:textId="77777777" w:rsidR="00626B7D" w:rsidRPr="00D65E51" w:rsidRDefault="00626B7D" w:rsidP="00626B7D">
      <w:pPr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</w:t>
      </w:r>
      <w:r w:rsidRPr="00D65E51">
        <w:rPr>
          <w:rFonts w:asciiTheme="minorHAnsi" w:hAnsiTheme="minorHAnsi" w:cstheme="minorHAnsi"/>
          <w:sz w:val="22"/>
          <w:lang w:eastAsia="hr-HR"/>
        </w:rPr>
        <w:tab/>
        <w:t>Tomislava Vukušić Pavičić</w:t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4789E51" w14:textId="77777777" w:rsidR="00626B7D" w:rsidRPr="00D65E51" w:rsidRDefault="00626B7D" w:rsidP="00626B7D">
      <w:pPr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Đurđica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Ačkar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PTF, Osijek</w:t>
      </w:r>
      <w:bookmarkEnd w:id="3"/>
    </w:p>
    <w:p w14:paraId="425E413F" w14:textId="77777777" w:rsidR="00626B7D" w:rsidRDefault="00626B7D" w:rsidP="00626B7D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34F9F417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HRZZ „Održivi pristup u razvoju jestivih prevlaka u povećanju trajnosti svježe jadranske ribe (HRZZ-IP-</w:t>
      </w:r>
    </w:p>
    <w:p w14:paraId="7415E6E7" w14:textId="77777777" w:rsidR="00626B7D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2022-10-1837)“ voditeljice 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Mie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, u Zavodu za prehrambeno-tehnološko </w:t>
      </w:r>
    </w:p>
    <w:p w14:paraId="07480FE0" w14:textId="77777777" w:rsidR="00626B7D" w:rsidRPr="00D65E5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inženjerstvo, Laboratorij za pakiranje hrane, za:</w:t>
      </w:r>
    </w:p>
    <w:p w14:paraId="7295C3D6" w14:textId="77777777" w:rsidR="00626B7D" w:rsidRPr="00D65E51" w:rsidRDefault="00626B7D" w:rsidP="00626B7D">
      <w:pPr>
        <w:pStyle w:val="ListParagraph"/>
        <w:numPr>
          <w:ilvl w:val="0"/>
          <w:numId w:val="12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7686E32C" w14:textId="77777777" w:rsidR="00626B7D" w:rsidRPr="00D65E51" w:rsidRDefault="00626B7D" w:rsidP="00626B7D">
      <w:pPr>
        <w:pStyle w:val="ListParagraph"/>
        <w:numPr>
          <w:ilvl w:val="0"/>
          <w:numId w:val="12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(4.05.)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Prehrambena tehnologija</w:t>
      </w:r>
    </w:p>
    <w:p w14:paraId="2FC607B2" w14:textId="77777777" w:rsidR="00626B7D" w:rsidRPr="00D65E5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B22031E" w14:textId="77777777" w:rsidR="00626B7D" w:rsidRPr="00D65E51" w:rsidRDefault="00626B7D" w:rsidP="00626B7D">
      <w:pPr>
        <w:pStyle w:val="ListParagraph"/>
        <w:numPr>
          <w:ilvl w:val="0"/>
          <w:numId w:val="13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lang w:eastAsia="hr-HR"/>
        </w:rPr>
        <w:t xml:space="preserve">. </w:t>
      </w:r>
      <w:proofErr w:type="spellStart"/>
      <w:r w:rsidRPr="00D65E51">
        <w:rPr>
          <w:rFonts w:asciiTheme="minorHAnsi" w:hAnsiTheme="minorHAnsi" w:cstheme="minorHAnsi"/>
          <w:lang w:eastAsia="hr-HR"/>
        </w:rPr>
        <w:t>Mia</w:t>
      </w:r>
      <w:proofErr w:type="spellEnd"/>
      <w:r w:rsidRPr="00D65E5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lang w:eastAsia="hr-HR"/>
        </w:rPr>
        <w:t>Kurek</w:t>
      </w:r>
      <w:proofErr w:type="spellEnd"/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PBF</w:t>
      </w:r>
    </w:p>
    <w:p w14:paraId="42DE6C5E" w14:textId="77777777" w:rsidR="00626B7D" w:rsidRPr="00D65E51" w:rsidRDefault="00626B7D" w:rsidP="00626B7D">
      <w:pPr>
        <w:pStyle w:val="ListParagraph"/>
        <w:numPr>
          <w:ilvl w:val="0"/>
          <w:numId w:val="13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lang w:eastAsia="hr-HR"/>
        </w:rPr>
        <w:t>.</w:t>
      </w:r>
      <w:r w:rsidRPr="00D65E51">
        <w:rPr>
          <w:rFonts w:asciiTheme="minorHAnsi" w:hAnsiTheme="minorHAnsi" w:cstheme="minorHAnsi"/>
          <w:lang w:eastAsia="hr-HR"/>
        </w:rPr>
        <w:tab/>
        <w:t xml:space="preserve">Mario </w:t>
      </w:r>
      <w:proofErr w:type="spellStart"/>
      <w:r w:rsidRPr="00D65E51">
        <w:rPr>
          <w:rFonts w:asciiTheme="minorHAnsi" w:hAnsiTheme="minorHAnsi" w:cstheme="minorHAnsi"/>
          <w:lang w:eastAsia="hr-HR"/>
        </w:rPr>
        <w:t>Ščetar</w:t>
      </w:r>
      <w:proofErr w:type="spellEnd"/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PBF</w:t>
      </w:r>
    </w:p>
    <w:p w14:paraId="69F01D26" w14:textId="77777777" w:rsidR="00626B7D" w:rsidRPr="00D65E51" w:rsidRDefault="00626B7D" w:rsidP="00626B7D">
      <w:pPr>
        <w:pStyle w:val="ListParagraph"/>
        <w:numPr>
          <w:ilvl w:val="0"/>
          <w:numId w:val="13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lang w:eastAsia="hr-HR"/>
        </w:rPr>
        <w:t>. Zoran Zorić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UNIZD </w:t>
      </w:r>
    </w:p>
    <w:p w14:paraId="3B9B3430" w14:textId="77777777" w:rsidR="00626B7D" w:rsidRPr="00D65E51" w:rsidRDefault="00626B7D" w:rsidP="00626B7D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2FA5F7B" w14:textId="77777777" w:rsidR="00626B7D" w:rsidRPr="00792201" w:rsidRDefault="00626B7D" w:rsidP="00626B7D">
      <w:pPr>
        <w:spacing w:after="0"/>
        <w:jc w:val="both"/>
        <w:rPr>
          <w:rFonts w:ascii="Calibri" w:hAnsi="Calibri" w:cs="Calibri"/>
          <w:sz w:val="22"/>
        </w:rPr>
      </w:pPr>
    </w:p>
    <w:p w14:paraId="494A9871" w14:textId="77777777" w:rsidR="00626B7D" w:rsidRPr="00792201" w:rsidRDefault="00626B7D" w:rsidP="00626B7D">
      <w:pPr>
        <w:spacing w:after="0"/>
        <w:jc w:val="both"/>
        <w:rPr>
          <w:rFonts w:ascii="Calibri" w:hAnsi="Calibri" w:cs="Calibri"/>
          <w:sz w:val="22"/>
        </w:rPr>
      </w:pPr>
    </w:p>
    <w:p w14:paraId="15E38493" w14:textId="052AF57D" w:rsidR="00626B7D" w:rsidRPr="00792201" w:rsidRDefault="00751165" w:rsidP="00751165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 xml:space="preserve"> 1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5461A969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41ACFFDB" w14:textId="6BDEFB0D" w:rsidR="00626B7D" w:rsidRPr="00792201" w:rsidRDefault="00626B7D" w:rsidP="00626B7D">
      <w:pPr>
        <w:spacing w:after="0"/>
        <w:ind w:left="11" w:right="-428"/>
        <w:jc w:val="both"/>
        <w:rPr>
          <w:rFonts w:ascii="Calibri" w:hAnsi="Calibri" w:cs="Calibri"/>
          <w:sz w:val="22"/>
        </w:rPr>
      </w:pPr>
      <w:bookmarkStart w:id="4" w:name="_Hlk182474145"/>
      <w:bookmarkStart w:id="5" w:name="_Hlk147407053"/>
      <w:r w:rsidRPr="00792201">
        <w:rPr>
          <w:rFonts w:ascii="Calibri" w:hAnsi="Calibri" w:cs="Calibri"/>
          <w:sz w:val="22"/>
        </w:rPr>
        <w:t>Fakultetsko vijeće</w:t>
      </w:r>
      <w:r w:rsidR="008127FC">
        <w:rPr>
          <w:rFonts w:ascii="Calibri" w:hAnsi="Calibri" w:cs="Calibri"/>
          <w:sz w:val="22"/>
        </w:rPr>
        <w:t xml:space="preserve">, </w:t>
      </w:r>
      <w:r w:rsidR="0003007C">
        <w:rPr>
          <w:rFonts w:ascii="Calibri" w:hAnsi="Calibri" w:cs="Calibri"/>
          <w:sz w:val="22"/>
        </w:rPr>
        <w:t>sa 104 glasova za,</w:t>
      </w:r>
      <w:r w:rsidRPr="00792201">
        <w:rPr>
          <w:rFonts w:ascii="Calibri" w:hAnsi="Calibri" w:cs="Calibri"/>
          <w:sz w:val="22"/>
        </w:rPr>
        <w:t xml:space="preserve"> prihvaća izvješće Stručnog povjerenstva u sastavu:</w:t>
      </w:r>
    </w:p>
    <w:p w14:paraId="24E03ED1" w14:textId="77777777" w:rsidR="00626B7D" w:rsidRPr="00792201" w:rsidRDefault="00626B7D" w:rsidP="00626B7D">
      <w:pPr>
        <w:spacing w:after="0"/>
        <w:ind w:right="-428" w:firstLine="708"/>
        <w:jc w:val="both"/>
        <w:rPr>
          <w:rFonts w:ascii="Calibri" w:hAnsi="Calibri" w:cs="Calibri"/>
          <w:sz w:val="22"/>
        </w:rPr>
      </w:pPr>
      <w:r w:rsidRPr="00792201">
        <w:rPr>
          <w:rFonts w:ascii="Calibri" w:hAnsi="Calibri" w:cs="Calibri"/>
          <w:sz w:val="22"/>
        </w:rPr>
        <w:t xml:space="preserve">1. prof. dr. </w:t>
      </w:r>
      <w:proofErr w:type="spellStart"/>
      <w:r w:rsidRPr="00792201">
        <w:rPr>
          <w:rFonts w:ascii="Calibri" w:hAnsi="Calibri" w:cs="Calibri"/>
          <w:sz w:val="22"/>
        </w:rPr>
        <w:t>sc</w:t>
      </w:r>
      <w:proofErr w:type="spellEnd"/>
      <w:r w:rsidRPr="00792201">
        <w:rPr>
          <w:rFonts w:ascii="Calibri" w:hAnsi="Calibri" w:cs="Calibri"/>
          <w:sz w:val="22"/>
        </w:rPr>
        <w:t xml:space="preserve">. Ksenija Markov  </w:t>
      </w:r>
      <w:r w:rsidRPr="00792201">
        <w:rPr>
          <w:rFonts w:ascii="Calibri" w:hAnsi="Calibri" w:cs="Calibri"/>
          <w:sz w:val="22"/>
        </w:rPr>
        <w:tab/>
      </w:r>
      <w:r w:rsidRPr="00792201">
        <w:rPr>
          <w:rFonts w:ascii="Calibri" w:hAnsi="Calibri" w:cs="Calibri"/>
          <w:sz w:val="22"/>
        </w:rPr>
        <w:tab/>
      </w:r>
      <w:r w:rsidRPr="00792201">
        <w:rPr>
          <w:rFonts w:ascii="Calibri" w:hAnsi="Calibri" w:cs="Calibri"/>
          <w:sz w:val="22"/>
        </w:rPr>
        <w:tab/>
        <w:t>PBF</w:t>
      </w:r>
    </w:p>
    <w:p w14:paraId="49D68BA0" w14:textId="77777777" w:rsidR="00626B7D" w:rsidRPr="00792201" w:rsidRDefault="00626B7D" w:rsidP="00626B7D">
      <w:pPr>
        <w:spacing w:after="0"/>
        <w:ind w:right="-428" w:firstLine="708"/>
        <w:jc w:val="both"/>
        <w:rPr>
          <w:rFonts w:ascii="Calibri" w:hAnsi="Calibri" w:cs="Calibri"/>
          <w:sz w:val="22"/>
        </w:rPr>
      </w:pPr>
      <w:r w:rsidRPr="00792201">
        <w:rPr>
          <w:rFonts w:ascii="Calibri" w:hAnsi="Calibri" w:cs="Calibri"/>
          <w:sz w:val="22"/>
        </w:rPr>
        <w:t xml:space="preserve">2. prof. dr. </w:t>
      </w:r>
      <w:proofErr w:type="spellStart"/>
      <w:r w:rsidRPr="00792201">
        <w:rPr>
          <w:rFonts w:ascii="Calibri" w:hAnsi="Calibri" w:cs="Calibri"/>
          <w:sz w:val="22"/>
        </w:rPr>
        <w:t>sc</w:t>
      </w:r>
      <w:proofErr w:type="spellEnd"/>
      <w:r w:rsidRPr="00792201">
        <w:rPr>
          <w:rFonts w:ascii="Calibri" w:hAnsi="Calibri" w:cs="Calibri"/>
          <w:sz w:val="22"/>
        </w:rPr>
        <w:t xml:space="preserve">. Jadranka </w:t>
      </w:r>
      <w:proofErr w:type="spellStart"/>
      <w:r w:rsidRPr="00792201">
        <w:rPr>
          <w:rFonts w:ascii="Calibri" w:hAnsi="Calibri" w:cs="Calibri"/>
          <w:sz w:val="22"/>
        </w:rPr>
        <w:t>Frece</w:t>
      </w:r>
      <w:proofErr w:type="spellEnd"/>
      <w:r w:rsidRPr="00792201">
        <w:rPr>
          <w:rFonts w:ascii="Calibri" w:hAnsi="Calibri" w:cs="Calibri"/>
          <w:sz w:val="22"/>
        </w:rPr>
        <w:tab/>
      </w:r>
      <w:r w:rsidRPr="00792201">
        <w:rPr>
          <w:rFonts w:ascii="Calibri" w:hAnsi="Calibri" w:cs="Calibri"/>
          <w:sz w:val="22"/>
        </w:rPr>
        <w:tab/>
      </w:r>
      <w:r w:rsidRPr="00792201">
        <w:rPr>
          <w:rFonts w:ascii="Calibri" w:hAnsi="Calibri" w:cs="Calibri"/>
          <w:sz w:val="22"/>
        </w:rPr>
        <w:tab/>
        <w:t>PBF</w:t>
      </w:r>
    </w:p>
    <w:p w14:paraId="46B75FB4" w14:textId="77777777" w:rsidR="00626B7D" w:rsidRPr="00792201" w:rsidRDefault="00626B7D" w:rsidP="00626B7D">
      <w:pPr>
        <w:spacing w:after="0"/>
        <w:ind w:right="-428" w:firstLine="708"/>
        <w:jc w:val="both"/>
        <w:rPr>
          <w:rFonts w:ascii="Calibri" w:hAnsi="Calibri" w:cs="Calibri"/>
          <w:sz w:val="22"/>
        </w:rPr>
      </w:pPr>
      <w:r w:rsidRPr="00792201">
        <w:rPr>
          <w:rFonts w:ascii="Calibri" w:hAnsi="Calibri" w:cs="Calibri"/>
          <w:sz w:val="22"/>
        </w:rPr>
        <w:t xml:space="preserve">3. prof. dr. </w:t>
      </w:r>
      <w:proofErr w:type="spellStart"/>
      <w:r w:rsidRPr="00792201">
        <w:rPr>
          <w:rFonts w:ascii="Calibri" w:hAnsi="Calibri" w:cs="Calibri"/>
          <w:sz w:val="22"/>
        </w:rPr>
        <w:t>sc</w:t>
      </w:r>
      <w:proofErr w:type="spellEnd"/>
      <w:r w:rsidRPr="00792201">
        <w:rPr>
          <w:rFonts w:ascii="Calibri" w:hAnsi="Calibri" w:cs="Calibri"/>
          <w:sz w:val="22"/>
        </w:rPr>
        <w:t xml:space="preserve">. Natalija </w:t>
      </w:r>
      <w:proofErr w:type="spellStart"/>
      <w:r w:rsidRPr="00792201">
        <w:rPr>
          <w:rFonts w:ascii="Calibri" w:hAnsi="Calibri" w:cs="Calibri"/>
          <w:sz w:val="22"/>
        </w:rPr>
        <w:t>Velić</w:t>
      </w:r>
      <w:proofErr w:type="spellEnd"/>
      <w:r w:rsidRPr="00792201">
        <w:rPr>
          <w:rFonts w:ascii="Calibri" w:hAnsi="Calibri" w:cs="Calibri"/>
          <w:sz w:val="22"/>
        </w:rPr>
        <w:tab/>
      </w:r>
      <w:r w:rsidRPr="00792201">
        <w:rPr>
          <w:rFonts w:ascii="Calibri" w:hAnsi="Calibri" w:cs="Calibri"/>
          <w:sz w:val="22"/>
        </w:rPr>
        <w:tab/>
      </w:r>
      <w:r w:rsidRPr="00792201">
        <w:rPr>
          <w:rFonts w:ascii="Calibri" w:hAnsi="Calibri" w:cs="Calibri"/>
          <w:sz w:val="22"/>
        </w:rPr>
        <w:tab/>
        <w:t xml:space="preserve">PTF, Osijek </w:t>
      </w:r>
    </w:p>
    <w:p w14:paraId="03DF496C" w14:textId="57FAA247" w:rsidR="00626B7D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45305695" w14:textId="77777777" w:rsidR="00653101" w:rsidRPr="00792201" w:rsidRDefault="00653101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28105D39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  <w:r w:rsidRPr="00792201">
        <w:rPr>
          <w:rFonts w:ascii="Calibri" w:hAnsi="Calibri" w:cs="Calibri"/>
          <w:sz w:val="22"/>
        </w:rPr>
        <w:t xml:space="preserve">o provedenom natječajnom postupku i ispunjavanju uvjeta za izbor </w:t>
      </w:r>
      <w:r w:rsidRPr="00792201">
        <w:rPr>
          <w:rFonts w:ascii="Calibri" w:hAnsi="Calibri" w:cs="Calibri"/>
          <w:b/>
          <w:sz w:val="22"/>
        </w:rPr>
        <w:t xml:space="preserve">dr. </w:t>
      </w:r>
      <w:proofErr w:type="spellStart"/>
      <w:r w:rsidRPr="00792201">
        <w:rPr>
          <w:rFonts w:ascii="Calibri" w:hAnsi="Calibri" w:cs="Calibri"/>
          <w:b/>
          <w:sz w:val="22"/>
        </w:rPr>
        <w:t>sc</w:t>
      </w:r>
      <w:proofErr w:type="spellEnd"/>
      <w:r w:rsidRPr="00792201">
        <w:rPr>
          <w:rFonts w:ascii="Calibri" w:hAnsi="Calibri" w:cs="Calibri"/>
          <w:b/>
          <w:sz w:val="22"/>
        </w:rPr>
        <w:t>. Ive Čanak</w:t>
      </w:r>
      <w:r w:rsidRPr="00792201">
        <w:rPr>
          <w:rFonts w:ascii="Calibri" w:hAnsi="Calibri" w:cs="Calibri"/>
          <w:sz w:val="22"/>
        </w:rPr>
        <w:t xml:space="preserve"> na slobodno znanstveno-nastavno radno mjesto: </w:t>
      </w:r>
      <w:r w:rsidRPr="00792201">
        <w:rPr>
          <w:rFonts w:ascii="Calibri" w:hAnsi="Calibri" w:cs="Calibri"/>
          <w:b/>
          <w:sz w:val="22"/>
        </w:rPr>
        <w:t>docent na vrijeme od pet godina</w:t>
      </w:r>
      <w:r w:rsidRPr="00792201">
        <w:rPr>
          <w:rFonts w:ascii="Calibri" w:hAnsi="Calibri" w:cs="Calibri"/>
          <w:sz w:val="22"/>
        </w:rPr>
        <w:t>, u Zavodu za biokemijsko inženjerstvo, Laboratorij za opću mikrobiologiju i mikrobiologiju namirnica, za:</w:t>
      </w:r>
    </w:p>
    <w:p w14:paraId="16D514E6" w14:textId="77777777" w:rsidR="00626B7D" w:rsidRPr="00792201" w:rsidRDefault="00626B7D" w:rsidP="00626B7D">
      <w:pPr>
        <w:pStyle w:val="ListParagraph"/>
        <w:numPr>
          <w:ilvl w:val="0"/>
          <w:numId w:val="15"/>
        </w:numPr>
        <w:spacing w:after="0" w:line="240" w:lineRule="auto"/>
        <w:ind w:right="-428"/>
        <w:jc w:val="both"/>
        <w:rPr>
          <w:rFonts w:ascii="Calibri" w:hAnsi="Calibri" w:cs="Calibri"/>
        </w:rPr>
      </w:pPr>
      <w:r w:rsidRPr="00792201">
        <w:rPr>
          <w:rFonts w:ascii="Calibri" w:hAnsi="Calibri" w:cs="Calibri"/>
        </w:rPr>
        <w:t xml:space="preserve">znanstveno područje </w:t>
      </w:r>
      <w:r w:rsidRPr="00792201">
        <w:rPr>
          <w:rFonts w:ascii="Calibri" w:hAnsi="Calibri" w:cs="Calibri"/>
        </w:rPr>
        <w:tab/>
        <w:t>(4.)</w:t>
      </w:r>
      <w:r w:rsidRPr="00792201">
        <w:rPr>
          <w:rFonts w:ascii="Calibri" w:hAnsi="Calibri" w:cs="Calibri"/>
        </w:rPr>
        <w:tab/>
      </w:r>
      <w:r w:rsidRPr="00792201">
        <w:rPr>
          <w:rFonts w:ascii="Calibri" w:hAnsi="Calibri" w:cs="Calibri"/>
        </w:rPr>
        <w:tab/>
        <w:t>Biotehničke znanosti</w:t>
      </w:r>
    </w:p>
    <w:p w14:paraId="078F7015" w14:textId="77777777" w:rsidR="00626B7D" w:rsidRPr="00792201" w:rsidRDefault="00626B7D" w:rsidP="00626B7D">
      <w:pPr>
        <w:pStyle w:val="ListParagraph"/>
        <w:numPr>
          <w:ilvl w:val="0"/>
          <w:numId w:val="15"/>
        </w:numPr>
        <w:spacing w:after="0" w:line="240" w:lineRule="auto"/>
        <w:ind w:right="-428"/>
        <w:jc w:val="both"/>
        <w:rPr>
          <w:rFonts w:ascii="Calibri" w:hAnsi="Calibri" w:cs="Calibri"/>
        </w:rPr>
      </w:pPr>
      <w:r w:rsidRPr="00792201">
        <w:rPr>
          <w:rFonts w:ascii="Calibri" w:hAnsi="Calibri" w:cs="Calibri"/>
        </w:rPr>
        <w:t xml:space="preserve">znanstveno polje </w:t>
      </w:r>
      <w:r w:rsidRPr="00792201">
        <w:rPr>
          <w:rFonts w:ascii="Calibri" w:hAnsi="Calibri" w:cs="Calibri"/>
        </w:rPr>
        <w:tab/>
      </w:r>
      <w:r w:rsidRPr="00792201">
        <w:rPr>
          <w:rFonts w:ascii="Calibri" w:hAnsi="Calibri" w:cs="Calibri"/>
        </w:rPr>
        <w:tab/>
        <w:t>(4.04.)</w:t>
      </w:r>
      <w:r w:rsidRPr="00792201">
        <w:rPr>
          <w:rFonts w:ascii="Calibri" w:hAnsi="Calibri" w:cs="Calibri"/>
        </w:rPr>
        <w:tab/>
      </w:r>
      <w:r w:rsidRPr="00792201">
        <w:rPr>
          <w:rFonts w:ascii="Calibri" w:hAnsi="Calibri" w:cs="Calibri"/>
        </w:rPr>
        <w:tab/>
        <w:t>Biotehnologija</w:t>
      </w:r>
    </w:p>
    <w:p w14:paraId="10C9BED1" w14:textId="77777777" w:rsidR="00626B7D" w:rsidRPr="00792201" w:rsidRDefault="00626B7D" w:rsidP="00626B7D">
      <w:pPr>
        <w:spacing w:after="0"/>
        <w:jc w:val="both"/>
        <w:rPr>
          <w:rFonts w:ascii="Calibri" w:hAnsi="Calibri" w:cs="Calibri"/>
          <w:sz w:val="22"/>
        </w:rPr>
      </w:pPr>
      <w:bookmarkStart w:id="6" w:name="_Hlk187745032"/>
      <w:bookmarkEnd w:id="4"/>
      <w:bookmarkEnd w:id="5"/>
    </w:p>
    <w:p w14:paraId="4E683C9E" w14:textId="3BFC93F2" w:rsidR="00626B7D" w:rsidRPr="00792201" w:rsidRDefault="00751165" w:rsidP="00751165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 xml:space="preserve"> 2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0FEA6AFE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2F1753D6" w14:textId="64F572F4" w:rsidR="00626B7D" w:rsidRPr="00792201" w:rsidRDefault="00626B7D" w:rsidP="00626B7D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</w:rPr>
        <w:t>Fakultetsko vijeće</w:t>
      </w:r>
      <w:r w:rsidR="0003007C">
        <w:rPr>
          <w:rFonts w:asciiTheme="minorHAnsi" w:hAnsiTheme="minorHAnsi" w:cstheme="minorHAnsi"/>
          <w:sz w:val="22"/>
        </w:rPr>
        <w:t>, sa 103 glasa za,</w:t>
      </w:r>
      <w:r w:rsidRPr="00792201">
        <w:rPr>
          <w:rFonts w:asciiTheme="minorHAnsi" w:hAnsiTheme="minorHAnsi" w:cstheme="minorHAnsi"/>
          <w:sz w:val="22"/>
        </w:rPr>
        <w:t xml:space="preserve"> prihvaća izvješće </w:t>
      </w:r>
      <w:r w:rsidRPr="00792201">
        <w:rPr>
          <w:rFonts w:asciiTheme="minorHAnsi" w:hAnsiTheme="minorHAnsi" w:cstheme="minorHAnsi"/>
          <w:sz w:val="22"/>
          <w:lang w:eastAsia="hr-HR"/>
        </w:rPr>
        <w:t>Stručnog povjerenstva u sastavu:</w:t>
      </w:r>
    </w:p>
    <w:bookmarkEnd w:id="6"/>
    <w:p w14:paraId="2CF8101C" w14:textId="77777777" w:rsidR="00626B7D" w:rsidRPr="00792201" w:rsidRDefault="00626B7D" w:rsidP="00751165">
      <w:pPr>
        <w:numPr>
          <w:ilvl w:val="0"/>
          <w:numId w:val="2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Danijela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Kovačević</w:t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38ED412" w14:textId="77777777" w:rsidR="00626B7D" w:rsidRPr="00792201" w:rsidRDefault="00626B7D" w:rsidP="00751165">
      <w:pPr>
        <w:numPr>
          <w:ilvl w:val="0"/>
          <w:numId w:val="2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Dubravka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Novotni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96A7E78" w14:textId="77777777" w:rsidR="00626B7D" w:rsidRPr="00792201" w:rsidRDefault="00626B7D" w:rsidP="00751165">
      <w:pPr>
        <w:numPr>
          <w:ilvl w:val="0"/>
          <w:numId w:val="2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doc.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 Predrag Putnik</w:t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Odjel za prehrambenu tehnologiju,</w:t>
      </w:r>
    </w:p>
    <w:p w14:paraId="6582A9D1" w14:textId="77777777" w:rsidR="00626B7D" w:rsidRPr="00792201" w:rsidRDefault="00626B7D" w:rsidP="00626B7D">
      <w:pPr>
        <w:spacing w:after="0"/>
        <w:ind w:left="4259" w:right="-425" w:firstLine="697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>Sveučilište Sjever</w:t>
      </w:r>
    </w:p>
    <w:p w14:paraId="60B9AA2A" w14:textId="77777777" w:rsidR="00626B7D" w:rsidRPr="00792201" w:rsidRDefault="00626B7D" w:rsidP="00626B7D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4DC1F508" w14:textId="77777777" w:rsidR="00626B7D" w:rsidRPr="00792201" w:rsidRDefault="00626B7D" w:rsidP="00626B7D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92201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b/>
          <w:sz w:val="22"/>
          <w:lang w:eastAsia="hr-HR"/>
        </w:rPr>
        <w:t xml:space="preserve">. Anice </w:t>
      </w:r>
      <w:proofErr w:type="spellStart"/>
      <w:r w:rsidRPr="00792201">
        <w:rPr>
          <w:rFonts w:asciiTheme="minorHAnsi" w:hAnsiTheme="minorHAnsi" w:cstheme="minorHAnsi"/>
          <w:b/>
          <w:sz w:val="22"/>
          <w:lang w:eastAsia="hr-HR"/>
        </w:rPr>
        <w:t>Bebek</w:t>
      </w:r>
      <w:proofErr w:type="spellEnd"/>
      <w:r w:rsidRPr="00792201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b/>
          <w:sz w:val="22"/>
          <w:lang w:eastAsia="hr-HR"/>
        </w:rPr>
        <w:t>Markovinović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na slobodno suradničko radno mjesto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„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From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Edible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Sprouts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Food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- FEED (Prima Call 2022, Prima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Section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2 - MultiTopic2022,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Topic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2.3.1 (RIA)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Enabling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the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transition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sustainable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dietary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behaviour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) (HORIZON 2020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Programme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)“, voditeljice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Danijele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Kovačević, u Zavodu za</w:t>
      </w:r>
      <w:r w:rsidRPr="00792201">
        <w:rPr>
          <w:rFonts w:asciiTheme="minorHAnsi" w:hAnsiTheme="minorHAnsi" w:cstheme="minorHAnsi"/>
          <w:sz w:val="22"/>
        </w:rPr>
        <w:t xml:space="preserve"> </w:t>
      </w:r>
      <w:r w:rsidRPr="00792201">
        <w:rPr>
          <w:rFonts w:asciiTheme="minorHAnsi" w:hAnsiTheme="minorHAnsi" w:cstheme="minorHAnsi"/>
          <w:sz w:val="22"/>
          <w:lang w:eastAsia="hr-HR"/>
        </w:rPr>
        <w:t>prehrambeno-tehnološko inženjerstvo, Laboratorij za kemiju i tehnologiju voća, povrća i začinskog bilja, za:</w:t>
      </w:r>
    </w:p>
    <w:p w14:paraId="24E223B4" w14:textId="77777777" w:rsidR="00626B7D" w:rsidRPr="00792201" w:rsidRDefault="00626B7D" w:rsidP="00626B7D">
      <w:pPr>
        <w:pStyle w:val="ListParagraph"/>
        <w:numPr>
          <w:ilvl w:val="0"/>
          <w:numId w:val="9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područje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 xml:space="preserve">(4.)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Biotehničke znanosti</w:t>
      </w:r>
    </w:p>
    <w:p w14:paraId="1280642B" w14:textId="77777777" w:rsidR="00626B7D" w:rsidRPr="00792201" w:rsidRDefault="00626B7D" w:rsidP="00626B7D">
      <w:pPr>
        <w:pStyle w:val="ListParagraph"/>
        <w:numPr>
          <w:ilvl w:val="0"/>
          <w:numId w:val="9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polje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(4.05.)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Prehrambena tehnologija</w:t>
      </w:r>
    </w:p>
    <w:p w14:paraId="628F8CCD" w14:textId="77777777" w:rsidR="00626B7D" w:rsidRPr="00792201" w:rsidRDefault="00626B7D" w:rsidP="00626B7D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381983BE" w14:textId="77777777" w:rsidR="00626B7D" w:rsidRPr="00792201" w:rsidRDefault="00626B7D" w:rsidP="00626B7D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Na prijedlog  Laboratorija za kemiju i tehnologiju voća, povrća i začinskog bilja za mentora višoj asistentici imenuje se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Danijela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Kovačević.</w:t>
      </w:r>
    </w:p>
    <w:p w14:paraId="1FA7B907" w14:textId="77777777" w:rsidR="00626B7D" w:rsidRPr="00792201" w:rsidRDefault="00626B7D" w:rsidP="00626B7D">
      <w:pPr>
        <w:spacing w:after="0"/>
        <w:jc w:val="both"/>
        <w:rPr>
          <w:rFonts w:ascii="Calibri" w:hAnsi="Calibri" w:cs="Calibri"/>
          <w:sz w:val="22"/>
        </w:rPr>
      </w:pPr>
    </w:p>
    <w:p w14:paraId="351A1228" w14:textId="2F12BC31" w:rsidR="00626B7D" w:rsidRPr="00792201" w:rsidRDefault="00751165" w:rsidP="00751165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 xml:space="preserve"> 3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4437461F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1789F8F1" w14:textId="764732D9" w:rsidR="00626B7D" w:rsidRPr="0079220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</w:rPr>
        <w:t>Fakultetsko vijeće</w:t>
      </w:r>
      <w:r w:rsidR="0003007C">
        <w:rPr>
          <w:rFonts w:asciiTheme="minorHAnsi" w:hAnsiTheme="minorHAnsi" w:cstheme="minorHAnsi"/>
          <w:sz w:val="22"/>
        </w:rPr>
        <w:t>, sa 103 glasa za,</w:t>
      </w:r>
      <w:r w:rsidRPr="00792201">
        <w:rPr>
          <w:rFonts w:asciiTheme="minorHAnsi" w:hAnsiTheme="minorHAnsi" w:cstheme="minorHAnsi"/>
          <w:sz w:val="22"/>
        </w:rPr>
        <w:t xml:space="preserve"> pokreće 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natječajni postupak za izbor na slobodno suradničko radno mjesto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„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Niskotemperaturna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eutektička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otapala i njihova primjenjivost u stabilizaciji i isporuci proteina (HRZZ-IP-2024-05-9948)“ voditeljice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Ivane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, u Zavodu za biokemijsko inženjerstvo, Laboratorij za tehnologiju i primjenu stanica i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, za:</w:t>
      </w:r>
    </w:p>
    <w:p w14:paraId="231FFBB0" w14:textId="77777777" w:rsidR="00626B7D" w:rsidRPr="00792201" w:rsidRDefault="00626B7D" w:rsidP="00626B7D">
      <w:pPr>
        <w:pStyle w:val="ListParagraph"/>
        <w:numPr>
          <w:ilvl w:val="0"/>
          <w:numId w:val="8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područje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 xml:space="preserve">(4.)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Biotehničke znanosti</w:t>
      </w:r>
    </w:p>
    <w:p w14:paraId="1D074304" w14:textId="77777777" w:rsidR="00626B7D" w:rsidRPr="00792201" w:rsidRDefault="00626B7D" w:rsidP="00626B7D">
      <w:pPr>
        <w:pStyle w:val="ListParagraph"/>
        <w:numPr>
          <w:ilvl w:val="0"/>
          <w:numId w:val="8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polje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(4.04.)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Biotehnologija</w:t>
      </w:r>
    </w:p>
    <w:p w14:paraId="3AA2AD25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0DD9433B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>i donosi odluku o imenovanju Stručnog povjerenstva za provođenje postupka u sastavu:</w:t>
      </w:r>
    </w:p>
    <w:p w14:paraId="62F4D94A" w14:textId="77777777" w:rsidR="00626B7D" w:rsidRPr="00792201" w:rsidRDefault="00626B7D" w:rsidP="00751165">
      <w:pPr>
        <w:numPr>
          <w:ilvl w:val="0"/>
          <w:numId w:val="2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640E830" w14:textId="77777777" w:rsidR="00626B7D" w:rsidRPr="00792201" w:rsidRDefault="00626B7D" w:rsidP="00751165">
      <w:pPr>
        <w:numPr>
          <w:ilvl w:val="0"/>
          <w:numId w:val="2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</w:t>
      </w:r>
      <w:r w:rsidRPr="00792201">
        <w:rPr>
          <w:rFonts w:asciiTheme="minorHAnsi" w:hAnsiTheme="minorHAnsi" w:cstheme="minorHAnsi"/>
          <w:sz w:val="22"/>
          <w:lang w:eastAsia="hr-HR"/>
        </w:rPr>
        <w:tab/>
        <w:t>Marina Cvjetko Bubalo</w:t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3186063" w14:textId="77777777" w:rsidR="00626B7D" w:rsidRPr="00792201" w:rsidRDefault="00626B7D" w:rsidP="00751165">
      <w:pPr>
        <w:numPr>
          <w:ilvl w:val="0"/>
          <w:numId w:val="2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HVI, Zagreb</w:t>
      </w:r>
    </w:p>
    <w:p w14:paraId="4212C31B" w14:textId="77777777" w:rsidR="00751165" w:rsidRPr="00792201" w:rsidRDefault="00751165" w:rsidP="00626B7D">
      <w:pPr>
        <w:spacing w:after="0"/>
        <w:jc w:val="both"/>
        <w:rPr>
          <w:rFonts w:ascii="Calibri" w:hAnsi="Calibri" w:cs="Calibri"/>
          <w:sz w:val="22"/>
        </w:rPr>
      </w:pPr>
    </w:p>
    <w:p w14:paraId="60014EB0" w14:textId="1B8FB701" w:rsidR="00626B7D" w:rsidRPr="00792201" w:rsidRDefault="00751165" w:rsidP="00751165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 xml:space="preserve"> 4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2D349566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55542D44" w14:textId="2E5AC929" w:rsidR="00626B7D" w:rsidRPr="0079220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</w:rPr>
        <w:t>Fakultetsko vijeće</w:t>
      </w:r>
      <w:r w:rsidR="0003007C">
        <w:rPr>
          <w:rFonts w:asciiTheme="minorHAnsi" w:hAnsiTheme="minorHAnsi" w:cstheme="minorHAnsi"/>
          <w:sz w:val="22"/>
        </w:rPr>
        <w:t>, sa 101 glasom za,</w:t>
      </w:r>
      <w:r w:rsidRPr="00792201">
        <w:rPr>
          <w:rFonts w:asciiTheme="minorHAnsi" w:hAnsiTheme="minorHAnsi" w:cstheme="minorHAnsi"/>
          <w:sz w:val="22"/>
        </w:rPr>
        <w:t xml:space="preserve"> pokreće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natječajni postupak za izbor na slobodno suradničko radno mjesto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„Specifični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metaboliti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postbiotika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proizvedeni primjenom nusproizvoda mliječne industrije (HRZZ-IP-2024-05-6548)“ voditeljice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Blaženke Kos, u Zavodu za biokemijsko </w:t>
      </w:r>
    </w:p>
    <w:p w14:paraId="195960EC" w14:textId="77777777" w:rsidR="00626B7D" w:rsidRPr="00792201" w:rsidRDefault="00626B7D" w:rsidP="00626B7D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inženjerstvo, Laboratorij za tehnologiju antibiotika, enzima,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i starter kultura, za:</w:t>
      </w:r>
    </w:p>
    <w:p w14:paraId="14E801B3" w14:textId="77777777" w:rsidR="00626B7D" w:rsidRPr="00792201" w:rsidRDefault="00626B7D" w:rsidP="00626B7D">
      <w:pPr>
        <w:pStyle w:val="ListParagraph"/>
        <w:numPr>
          <w:ilvl w:val="0"/>
          <w:numId w:val="10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područje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 xml:space="preserve">(4.)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Biotehničke znanosti</w:t>
      </w:r>
    </w:p>
    <w:p w14:paraId="2395D9D7" w14:textId="77777777" w:rsidR="00626B7D" w:rsidRPr="00792201" w:rsidRDefault="00626B7D" w:rsidP="00626B7D">
      <w:pPr>
        <w:pStyle w:val="ListParagraph"/>
        <w:numPr>
          <w:ilvl w:val="0"/>
          <w:numId w:val="10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polje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(4.04.)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Biotehnologija</w:t>
      </w:r>
    </w:p>
    <w:p w14:paraId="46D2CE38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203E0E44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>i donosi odluku o imenovanju Stručnog povjerenstva za provođenje postupka u sastavu:</w:t>
      </w:r>
    </w:p>
    <w:p w14:paraId="07B60AF7" w14:textId="77777777" w:rsidR="00626B7D" w:rsidRPr="00792201" w:rsidRDefault="00626B7D" w:rsidP="00751165">
      <w:pPr>
        <w:numPr>
          <w:ilvl w:val="0"/>
          <w:numId w:val="2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 Blaženka Kos</w:t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DCF6B69" w14:textId="77777777" w:rsidR="00626B7D" w:rsidRPr="00792201" w:rsidRDefault="00626B7D" w:rsidP="00751165">
      <w:pPr>
        <w:numPr>
          <w:ilvl w:val="0"/>
          <w:numId w:val="2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 Jasna Novak</w:t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9589880" w14:textId="77777777" w:rsidR="00626B7D" w:rsidRPr="00792201" w:rsidRDefault="00626B7D" w:rsidP="00751165">
      <w:pPr>
        <w:numPr>
          <w:ilvl w:val="0"/>
          <w:numId w:val="2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HVI, Zagreb</w:t>
      </w:r>
    </w:p>
    <w:p w14:paraId="6F8B7101" w14:textId="77777777" w:rsidR="00626B7D" w:rsidRPr="00792201" w:rsidRDefault="00626B7D" w:rsidP="00626B7D">
      <w:pPr>
        <w:spacing w:after="0"/>
        <w:jc w:val="both"/>
        <w:rPr>
          <w:rFonts w:ascii="Calibri" w:hAnsi="Calibri" w:cs="Calibri"/>
          <w:sz w:val="22"/>
        </w:rPr>
      </w:pPr>
    </w:p>
    <w:p w14:paraId="6074EF3F" w14:textId="3CA10DB6" w:rsidR="00626B7D" w:rsidRPr="00792201" w:rsidRDefault="00751165" w:rsidP="00751165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 xml:space="preserve"> 5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010B36AE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263D6F2E" w14:textId="593C17E5" w:rsidR="00626B7D" w:rsidRPr="0079220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</w:rPr>
        <w:t>Fakultetsko vijeće</w:t>
      </w:r>
      <w:r w:rsidR="0003007C">
        <w:rPr>
          <w:rFonts w:asciiTheme="minorHAnsi" w:hAnsiTheme="minorHAnsi" w:cstheme="minorHAnsi"/>
          <w:sz w:val="22"/>
        </w:rPr>
        <w:t>, sa 102 glasa za,</w:t>
      </w:r>
      <w:r w:rsidRPr="00792201">
        <w:rPr>
          <w:rFonts w:asciiTheme="minorHAnsi" w:hAnsiTheme="minorHAnsi" w:cstheme="minorHAnsi"/>
          <w:sz w:val="22"/>
        </w:rPr>
        <w:t xml:space="preserve"> pokreće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natječajni postupak za izbor na slobodno suradničko radno mjesto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HRZZ „Potencijal primjene plazmom aktivirane vode na funkcionalne komponente hrane (HRZZ-IP-2024-05-9863)“ voditeljice izv.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 Tomislave Vukušić Pavičić, u Zavodu za prehrambeno-tehnološko inženjerstvo, Laboratorij za procesno-prehrambeno inženjerstvo, za:</w:t>
      </w:r>
    </w:p>
    <w:p w14:paraId="1DDEF382" w14:textId="77777777" w:rsidR="00626B7D" w:rsidRPr="00792201" w:rsidRDefault="00626B7D" w:rsidP="00626B7D">
      <w:pPr>
        <w:pStyle w:val="ListParagraph"/>
        <w:numPr>
          <w:ilvl w:val="0"/>
          <w:numId w:val="11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područje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 xml:space="preserve">(4.)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Biotehničke znanosti</w:t>
      </w:r>
    </w:p>
    <w:p w14:paraId="0D307F42" w14:textId="77777777" w:rsidR="00626B7D" w:rsidRPr="00792201" w:rsidRDefault="00626B7D" w:rsidP="00626B7D">
      <w:pPr>
        <w:pStyle w:val="ListParagraph"/>
        <w:numPr>
          <w:ilvl w:val="0"/>
          <w:numId w:val="11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polje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(4.05.)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Prehrambena tehnologija</w:t>
      </w:r>
    </w:p>
    <w:p w14:paraId="188ECB93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39249843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>i donosi odluku o imenovanju Stručnog povjerenstva za provođenje postupka u sastavu:</w:t>
      </w:r>
    </w:p>
    <w:p w14:paraId="4BF219F8" w14:textId="77777777" w:rsidR="00626B7D" w:rsidRPr="00792201" w:rsidRDefault="00626B7D" w:rsidP="00751165">
      <w:pPr>
        <w:numPr>
          <w:ilvl w:val="0"/>
          <w:numId w:val="2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 Zoran Herceg</w:t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1DB162A" w14:textId="77777777" w:rsidR="00626B7D" w:rsidRPr="00792201" w:rsidRDefault="00626B7D" w:rsidP="00751165">
      <w:pPr>
        <w:numPr>
          <w:ilvl w:val="0"/>
          <w:numId w:val="2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.</w:t>
      </w:r>
      <w:r w:rsidRPr="00792201">
        <w:rPr>
          <w:rFonts w:asciiTheme="minorHAnsi" w:hAnsiTheme="minorHAnsi" w:cstheme="minorHAnsi"/>
          <w:sz w:val="22"/>
          <w:lang w:eastAsia="hr-HR"/>
        </w:rPr>
        <w:tab/>
        <w:t>Tomislava Vukušić Pavičić</w:t>
      </w:r>
      <w:r w:rsidRPr="0079220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CEDFF47" w14:textId="77777777" w:rsidR="00626B7D" w:rsidRPr="00792201" w:rsidRDefault="00626B7D" w:rsidP="00751165">
      <w:pPr>
        <w:numPr>
          <w:ilvl w:val="0"/>
          <w:numId w:val="2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Đurđica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Ačkar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</w:r>
      <w:r w:rsidRPr="00792201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137F7957" w14:textId="77777777" w:rsidR="00626B7D" w:rsidRPr="00792201" w:rsidRDefault="00626B7D" w:rsidP="00626B7D">
      <w:pPr>
        <w:spacing w:after="0"/>
        <w:jc w:val="both"/>
        <w:rPr>
          <w:rFonts w:ascii="Calibri" w:hAnsi="Calibri" w:cs="Calibri"/>
          <w:sz w:val="22"/>
        </w:rPr>
      </w:pPr>
    </w:p>
    <w:p w14:paraId="6AD9C9E1" w14:textId="067E7759" w:rsidR="00626B7D" w:rsidRPr="00792201" w:rsidRDefault="00751165" w:rsidP="00751165">
      <w:pPr>
        <w:spacing w:after="0"/>
        <w:jc w:val="center"/>
        <w:rPr>
          <w:rFonts w:ascii="Calibri" w:hAnsi="Calibri" w:cs="Calibri"/>
          <w:sz w:val="22"/>
        </w:rPr>
      </w:pPr>
      <w:r>
        <w:rPr>
          <w:rFonts w:ascii="Calibri" w:eastAsia="Times New Roman" w:hAnsi="Calibri" w:cs="Calibri"/>
          <w:b/>
          <w:sz w:val="22"/>
          <w:lang w:eastAsia="hr-HR"/>
        </w:rPr>
        <w:t>A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>d</w:t>
      </w:r>
      <w:r>
        <w:rPr>
          <w:rFonts w:ascii="Calibri" w:eastAsia="Times New Roman" w:hAnsi="Calibri" w:cs="Calibri"/>
          <w:b/>
          <w:sz w:val="22"/>
          <w:lang w:eastAsia="hr-HR"/>
        </w:rPr>
        <w:t>.</w:t>
      </w:r>
      <w:r w:rsidR="00626B7D" w:rsidRPr="00792201">
        <w:rPr>
          <w:rFonts w:ascii="Calibri" w:eastAsia="Times New Roman" w:hAnsi="Calibri" w:cs="Calibri"/>
          <w:b/>
          <w:sz w:val="22"/>
          <w:lang w:eastAsia="hr-HR"/>
        </w:rPr>
        <w:t xml:space="preserve"> 6</w:t>
      </w:r>
      <w:r>
        <w:rPr>
          <w:rFonts w:ascii="Calibri" w:eastAsia="Times New Roman" w:hAnsi="Calibri" w:cs="Calibri"/>
          <w:sz w:val="22"/>
          <w:lang w:eastAsia="hr-HR"/>
        </w:rPr>
        <w:t>.</w:t>
      </w:r>
    </w:p>
    <w:p w14:paraId="4022BC6B" w14:textId="77777777" w:rsidR="00626B7D" w:rsidRPr="00792201" w:rsidRDefault="00626B7D" w:rsidP="00626B7D">
      <w:pPr>
        <w:spacing w:after="0"/>
        <w:ind w:right="-428"/>
        <w:jc w:val="both"/>
        <w:rPr>
          <w:rFonts w:ascii="Calibri" w:hAnsi="Calibri" w:cs="Calibri"/>
          <w:sz w:val="22"/>
        </w:rPr>
      </w:pPr>
    </w:p>
    <w:p w14:paraId="0FA31C22" w14:textId="0D5387DF" w:rsidR="00626B7D" w:rsidRPr="00792201" w:rsidRDefault="00626B7D" w:rsidP="00626B7D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</w:rPr>
        <w:t>Fakultetsko vijeće</w:t>
      </w:r>
      <w:r w:rsidR="0003007C">
        <w:rPr>
          <w:rFonts w:asciiTheme="minorHAnsi" w:hAnsiTheme="minorHAnsi" w:cstheme="minorHAnsi"/>
          <w:sz w:val="22"/>
        </w:rPr>
        <w:t>, sa 97 glasova za,</w:t>
      </w:r>
      <w:r w:rsidRPr="00792201">
        <w:rPr>
          <w:rFonts w:asciiTheme="minorHAnsi" w:hAnsiTheme="minorHAnsi" w:cstheme="minorHAnsi"/>
          <w:sz w:val="22"/>
        </w:rPr>
        <w:t xml:space="preserve"> pokreće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natječajni postupak za izbor na slobodno suradničko radno mjesto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9220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792201">
        <w:rPr>
          <w:rFonts w:asciiTheme="minorHAnsi" w:hAnsiTheme="minorHAnsi" w:cstheme="minorHAnsi"/>
          <w:sz w:val="22"/>
          <w:lang w:eastAsia="hr-HR"/>
        </w:rPr>
        <w:t xml:space="preserve"> HRZZ „Održivi pristup u razvoju jestivih prevlaka u povećanju trajnosti svježe jadranske ribe (HRZZ-IP-2022-10-1837)“ voditeljice izv. prof. dr.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Mie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  <w:r w:rsidRPr="00792201">
        <w:rPr>
          <w:rFonts w:asciiTheme="minorHAnsi" w:hAnsiTheme="minorHAnsi" w:cstheme="minorHAnsi"/>
          <w:sz w:val="22"/>
          <w:lang w:eastAsia="hr-HR"/>
        </w:rPr>
        <w:t>, u Zavodu za prehrambeno-tehnološko inženjerstvo, Laboratorij za pakiranje hrane, za:</w:t>
      </w:r>
    </w:p>
    <w:p w14:paraId="7F7AEDDC" w14:textId="77777777" w:rsidR="00626B7D" w:rsidRPr="00792201" w:rsidRDefault="00626B7D" w:rsidP="00626B7D">
      <w:pPr>
        <w:pStyle w:val="ListParagraph"/>
        <w:numPr>
          <w:ilvl w:val="0"/>
          <w:numId w:val="12"/>
        </w:numPr>
        <w:spacing w:after="0" w:line="256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područje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 xml:space="preserve">(4.)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Biotehničke znanosti</w:t>
      </w:r>
    </w:p>
    <w:p w14:paraId="2A0402E4" w14:textId="77777777" w:rsidR="00626B7D" w:rsidRPr="00792201" w:rsidRDefault="00626B7D" w:rsidP="00626B7D">
      <w:pPr>
        <w:pStyle w:val="ListParagraph"/>
        <w:numPr>
          <w:ilvl w:val="0"/>
          <w:numId w:val="12"/>
        </w:numPr>
        <w:spacing w:after="0" w:line="256" w:lineRule="auto"/>
        <w:ind w:right="-425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znanstveno polje 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(4.05.)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Prehrambena tehnologija</w:t>
      </w:r>
    </w:p>
    <w:p w14:paraId="76EFA2F1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624AE7A4" w14:textId="77777777" w:rsidR="00626B7D" w:rsidRPr="00792201" w:rsidRDefault="00626B7D" w:rsidP="00626B7D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92201">
        <w:rPr>
          <w:rFonts w:asciiTheme="minorHAnsi" w:hAnsiTheme="minorHAnsi" w:cstheme="minorHAnsi"/>
          <w:sz w:val="22"/>
          <w:lang w:eastAsia="hr-HR"/>
        </w:rPr>
        <w:t>i donosi odluku o imenovanju Stručnog povjerenstva za provođenje postupka u sastavu:</w:t>
      </w:r>
    </w:p>
    <w:p w14:paraId="6EA57496" w14:textId="77777777" w:rsidR="00626B7D" w:rsidRPr="00792201" w:rsidRDefault="00626B7D" w:rsidP="00751165">
      <w:pPr>
        <w:pStyle w:val="ListParagraph"/>
        <w:numPr>
          <w:ilvl w:val="0"/>
          <w:numId w:val="21"/>
        </w:numPr>
        <w:spacing w:after="0" w:line="240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792201">
        <w:rPr>
          <w:rFonts w:asciiTheme="minorHAnsi" w:hAnsiTheme="minorHAnsi" w:cstheme="minorHAnsi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lang w:eastAsia="hr-HR"/>
        </w:rPr>
        <w:t xml:space="preserve">. </w:t>
      </w:r>
      <w:proofErr w:type="spellStart"/>
      <w:r w:rsidRPr="00792201">
        <w:rPr>
          <w:rFonts w:asciiTheme="minorHAnsi" w:hAnsiTheme="minorHAnsi" w:cstheme="minorHAnsi"/>
          <w:lang w:eastAsia="hr-HR"/>
        </w:rPr>
        <w:t>Mia</w:t>
      </w:r>
      <w:proofErr w:type="spellEnd"/>
      <w:r w:rsidRPr="0079220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792201">
        <w:rPr>
          <w:rFonts w:asciiTheme="minorHAnsi" w:hAnsiTheme="minorHAnsi" w:cstheme="minorHAnsi"/>
          <w:lang w:eastAsia="hr-HR"/>
        </w:rPr>
        <w:t>Kurek</w:t>
      </w:r>
      <w:proofErr w:type="spellEnd"/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PBF</w:t>
      </w:r>
    </w:p>
    <w:p w14:paraId="5C76A1EA" w14:textId="77777777" w:rsidR="00626B7D" w:rsidRPr="00792201" w:rsidRDefault="00626B7D" w:rsidP="00751165">
      <w:pPr>
        <w:pStyle w:val="ListParagraph"/>
        <w:numPr>
          <w:ilvl w:val="0"/>
          <w:numId w:val="21"/>
        </w:numPr>
        <w:spacing w:after="0" w:line="240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792201">
        <w:rPr>
          <w:rFonts w:asciiTheme="minorHAnsi" w:hAnsiTheme="minorHAnsi" w:cstheme="minorHAnsi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lang w:eastAsia="hr-HR"/>
        </w:rPr>
        <w:t xml:space="preserve">. Mario </w:t>
      </w:r>
      <w:proofErr w:type="spellStart"/>
      <w:r w:rsidRPr="00792201">
        <w:rPr>
          <w:rFonts w:asciiTheme="minorHAnsi" w:hAnsiTheme="minorHAnsi" w:cstheme="minorHAnsi"/>
          <w:lang w:eastAsia="hr-HR"/>
        </w:rPr>
        <w:t>Ščetar</w:t>
      </w:r>
      <w:proofErr w:type="spellEnd"/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>PBF</w:t>
      </w:r>
    </w:p>
    <w:p w14:paraId="4E2E7EED" w14:textId="77777777" w:rsidR="00626B7D" w:rsidRPr="00792201" w:rsidRDefault="00626B7D" w:rsidP="00751165">
      <w:pPr>
        <w:pStyle w:val="ListParagraph"/>
        <w:numPr>
          <w:ilvl w:val="0"/>
          <w:numId w:val="21"/>
        </w:numPr>
        <w:spacing w:after="0" w:line="240" w:lineRule="auto"/>
        <w:ind w:right="-428"/>
        <w:jc w:val="both"/>
        <w:rPr>
          <w:rFonts w:asciiTheme="minorHAnsi" w:hAnsiTheme="minorHAnsi" w:cstheme="minorHAnsi"/>
          <w:lang w:eastAsia="hr-HR"/>
        </w:rPr>
      </w:pPr>
      <w:r w:rsidRPr="0079220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792201">
        <w:rPr>
          <w:rFonts w:asciiTheme="minorHAnsi" w:hAnsiTheme="minorHAnsi" w:cstheme="minorHAnsi"/>
          <w:lang w:eastAsia="hr-HR"/>
        </w:rPr>
        <w:t>sc</w:t>
      </w:r>
      <w:proofErr w:type="spellEnd"/>
      <w:r w:rsidRPr="00792201">
        <w:rPr>
          <w:rFonts w:asciiTheme="minorHAnsi" w:hAnsiTheme="minorHAnsi" w:cstheme="minorHAnsi"/>
          <w:lang w:eastAsia="hr-HR"/>
        </w:rPr>
        <w:t>. Zoran Zorić</w:t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</w:r>
      <w:r w:rsidRPr="00792201">
        <w:rPr>
          <w:rFonts w:asciiTheme="minorHAnsi" w:hAnsiTheme="minorHAnsi" w:cstheme="minorHAnsi"/>
          <w:lang w:eastAsia="hr-HR"/>
        </w:rPr>
        <w:tab/>
        <w:t xml:space="preserve">UNIZD </w:t>
      </w:r>
    </w:p>
    <w:p w14:paraId="68C819AB" w14:textId="77777777" w:rsidR="00626B7D" w:rsidRDefault="00626B7D" w:rsidP="00626B7D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5EE8646D" w14:textId="77777777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FEFB70" w14:textId="406F33A5" w:rsidR="00626B7D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51D250D" w14:textId="4A230A9C" w:rsidR="00653101" w:rsidRDefault="00653101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5AE6ED" w14:textId="77777777" w:rsidR="00653101" w:rsidRPr="00725270" w:rsidRDefault="00653101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400D4FA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Zapisnik sastavila: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>DEKANICA</w:t>
      </w:r>
    </w:p>
    <w:p w14:paraId="2EF733C4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C89C1D7" w14:textId="77777777" w:rsidR="00626B7D" w:rsidRPr="00725270" w:rsidRDefault="00626B7D" w:rsidP="00626B7D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F8BD07" w14:textId="7D149DB9" w:rsidR="00CE32C2" w:rsidRPr="00751165" w:rsidRDefault="00626B7D" w:rsidP="00751165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Goranka Babić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25270">
        <w:rPr>
          <w:rFonts w:asciiTheme="minorHAnsi" w:hAnsiTheme="minorHAnsi" w:cstheme="minorHAnsi"/>
          <w:sz w:val="22"/>
        </w:rPr>
        <w:t>sc</w:t>
      </w:r>
      <w:proofErr w:type="spellEnd"/>
      <w:r w:rsidRPr="00725270">
        <w:rPr>
          <w:rFonts w:asciiTheme="minorHAnsi" w:hAnsiTheme="minorHAnsi" w:cstheme="minorHAnsi"/>
          <w:sz w:val="22"/>
        </w:rPr>
        <w:t>. Verica Dragović-Uzelac</w:t>
      </w:r>
    </w:p>
    <w:sectPr w:rsidR="00CE32C2" w:rsidRPr="00751165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1EDF5" w14:textId="77777777" w:rsidR="002C3E29" w:rsidRDefault="009D2191" w:rsidP="004E3A04">
    <w:pPr>
      <w:pStyle w:val="Footer"/>
      <w:ind w:left="-993" w:hanging="141"/>
    </w:pPr>
    <w:r>
      <w:rPr>
        <w:noProof/>
      </w:rPr>
      <w:drawing>
        <wp:inline distT="0" distB="0" distL="0" distR="0" wp14:anchorId="22E1DFCC" wp14:editId="4E535ADE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B156B" w14:textId="77777777" w:rsidR="002C3E29" w:rsidRDefault="009D21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C4505B" wp14:editId="394B900C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09C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5F38"/>
    <w:multiLevelType w:val="hybridMultilevel"/>
    <w:tmpl w:val="87229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380"/>
    <w:multiLevelType w:val="hybridMultilevel"/>
    <w:tmpl w:val="0FDA79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E1237"/>
    <w:multiLevelType w:val="hybridMultilevel"/>
    <w:tmpl w:val="A928D508"/>
    <w:lvl w:ilvl="0" w:tplc="670EDAB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3C46F6E"/>
    <w:multiLevelType w:val="hybridMultilevel"/>
    <w:tmpl w:val="4E00E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15D55"/>
    <w:multiLevelType w:val="hybridMultilevel"/>
    <w:tmpl w:val="6576EB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D6B"/>
    <w:multiLevelType w:val="hybridMultilevel"/>
    <w:tmpl w:val="0452F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6578"/>
    <w:multiLevelType w:val="hybridMultilevel"/>
    <w:tmpl w:val="10D8710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D52E9E"/>
    <w:multiLevelType w:val="hybridMultilevel"/>
    <w:tmpl w:val="233E7C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8B5DFF"/>
    <w:multiLevelType w:val="hybridMultilevel"/>
    <w:tmpl w:val="73F27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61A"/>
    <w:multiLevelType w:val="hybridMultilevel"/>
    <w:tmpl w:val="60C8553C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40A4147B"/>
    <w:multiLevelType w:val="hybridMultilevel"/>
    <w:tmpl w:val="E4F2A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D2155"/>
    <w:multiLevelType w:val="hybridMultilevel"/>
    <w:tmpl w:val="09E625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26664"/>
    <w:multiLevelType w:val="hybridMultilevel"/>
    <w:tmpl w:val="7084D3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C257F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476E9"/>
    <w:multiLevelType w:val="hybridMultilevel"/>
    <w:tmpl w:val="4E3475EE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7" w15:restartNumberingAfterBreak="0">
    <w:nsid w:val="572D2612"/>
    <w:multiLevelType w:val="hybridMultilevel"/>
    <w:tmpl w:val="6082D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9" w15:restartNumberingAfterBreak="0">
    <w:nsid w:val="5F102C76"/>
    <w:multiLevelType w:val="hybridMultilevel"/>
    <w:tmpl w:val="D4C05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8515C"/>
    <w:multiLevelType w:val="hybridMultilevel"/>
    <w:tmpl w:val="0DEEA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1483"/>
    <w:multiLevelType w:val="hybridMultilevel"/>
    <w:tmpl w:val="3E940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FBA"/>
    <w:multiLevelType w:val="hybridMultilevel"/>
    <w:tmpl w:val="CA860C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C0FAD"/>
    <w:multiLevelType w:val="hybridMultilevel"/>
    <w:tmpl w:val="39B67B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6"/>
  </w:num>
  <w:num w:numId="5">
    <w:abstractNumId w:val="15"/>
  </w:num>
  <w:num w:numId="6">
    <w:abstractNumId w:val="0"/>
  </w:num>
  <w:num w:numId="7">
    <w:abstractNumId w:val="4"/>
  </w:num>
  <w:num w:numId="8">
    <w:abstractNumId w:val="21"/>
  </w:num>
  <w:num w:numId="9">
    <w:abstractNumId w:val="10"/>
  </w:num>
  <w:num w:numId="10">
    <w:abstractNumId w:val="12"/>
  </w:num>
  <w:num w:numId="11">
    <w:abstractNumId w:val="17"/>
  </w:num>
  <w:num w:numId="12">
    <w:abstractNumId w:val="20"/>
  </w:num>
  <w:num w:numId="13">
    <w:abstractNumId w:val="11"/>
  </w:num>
  <w:num w:numId="14">
    <w:abstractNumId w:val="5"/>
  </w:num>
  <w:num w:numId="15">
    <w:abstractNumId w:val="8"/>
  </w:num>
  <w:num w:numId="16">
    <w:abstractNumId w:val="9"/>
  </w:num>
  <w:num w:numId="17">
    <w:abstractNumId w:val="3"/>
  </w:num>
  <w:num w:numId="18">
    <w:abstractNumId w:val="13"/>
  </w:num>
  <w:num w:numId="19">
    <w:abstractNumId w:val="14"/>
  </w:num>
  <w:num w:numId="20">
    <w:abstractNumId w:val="2"/>
  </w:num>
  <w:num w:numId="21">
    <w:abstractNumId w:val="16"/>
  </w:num>
  <w:num w:numId="22">
    <w:abstractNumId w:val="22"/>
  </w:num>
  <w:num w:numId="23">
    <w:abstractNumId w:val="23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7D"/>
    <w:rsid w:val="0003007C"/>
    <w:rsid w:val="00302CD2"/>
    <w:rsid w:val="005F7307"/>
    <w:rsid w:val="00626B7D"/>
    <w:rsid w:val="00653101"/>
    <w:rsid w:val="00751165"/>
    <w:rsid w:val="008127FC"/>
    <w:rsid w:val="009D2191"/>
    <w:rsid w:val="00CE32C2"/>
    <w:rsid w:val="00D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35F9"/>
  <w15:chartTrackingRefBased/>
  <w15:docId w15:val="{AA9A6A00-B6B0-422A-9B2D-03AA2A9C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B7D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7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6B7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6B7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6B7D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26B7D"/>
    <w:pPr>
      <w:spacing w:line="259" w:lineRule="auto"/>
      <w:ind w:left="720"/>
      <w:contextualSpacing/>
    </w:pPr>
    <w:rPr>
      <w:rFonts w:ascii="Aptos" w:eastAsia="Aptos" w:hAnsi="Apto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0C03B-8E4C-4385-A4A3-B21602294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29976-3FA4-489F-A957-DBB9BC11C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98CF8-097E-4A14-AAEA-C8F0FE469482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0533887-31f6-4755-8977-29f91028fc7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4</cp:revision>
  <cp:lastPrinted>2025-01-20T09:28:00Z</cp:lastPrinted>
  <dcterms:created xsi:type="dcterms:W3CDTF">2025-01-17T09:37:00Z</dcterms:created>
  <dcterms:modified xsi:type="dcterms:W3CDTF">2025-01-20T09:29:00Z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